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9ED2" w14:textId="77777777" w:rsidR="00EC7DBC" w:rsidRDefault="00AA202F">
      <w:pPr>
        <w:pBdr>
          <w:top w:val="nil"/>
          <w:left w:val="nil"/>
          <w:bottom w:val="nil"/>
          <w:right w:val="nil"/>
          <w:between w:val="nil"/>
        </w:pBdr>
        <w:spacing w:after="0" w:line="240" w:lineRule="auto"/>
        <w:jc w:val="cente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EXECUTIVE SUMMARY</w:t>
      </w:r>
    </w:p>
    <w:p w14:paraId="082F9ED3" w14:textId="77777777" w:rsidR="00EC7DBC" w:rsidRDefault="00EC7DBC">
      <w:pPr>
        <w:pBdr>
          <w:top w:val="nil"/>
          <w:left w:val="nil"/>
          <w:bottom w:val="nil"/>
          <w:right w:val="nil"/>
          <w:between w:val="nil"/>
        </w:pBdr>
        <w:spacing w:after="0" w:line="240" w:lineRule="auto"/>
        <w:jc w:val="center"/>
        <w:rPr>
          <w:rFonts w:ascii="Arial" w:eastAsia="Arial" w:hAnsi="Arial" w:cs="Arial"/>
          <w:color w:val="000000"/>
          <w:sz w:val="24"/>
          <w:szCs w:val="24"/>
        </w:rPr>
      </w:pPr>
    </w:p>
    <w:p w14:paraId="082F9ED4" w14:textId="27219863" w:rsidR="00EC7DBC" w:rsidRDefault="00EC7DBC">
      <w:pPr>
        <w:pBdr>
          <w:top w:val="nil"/>
          <w:left w:val="nil"/>
          <w:bottom w:val="nil"/>
          <w:right w:val="nil"/>
          <w:between w:val="nil"/>
        </w:pBdr>
        <w:spacing w:after="0" w:line="240" w:lineRule="auto"/>
        <w:jc w:val="right"/>
        <w:rPr>
          <w:rFonts w:ascii="Arial" w:eastAsia="Arial" w:hAnsi="Arial" w:cs="Arial"/>
          <w:color w:val="000000"/>
          <w:sz w:val="24"/>
          <w:szCs w:val="24"/>
        </w:rPr>
      </w:pPr>
    </w:p>
    <w:p w14:paraId="082F9ED5" w14:textId="328FB89C" w:rsidR="00EC7DBC" w:rsidRDefault="00CA148A">
      <w:pPr>
        <w:pBdr>
          <w:top w:val="nil"/>
          <w:left w:val="nil"/>
          <w:bottom w:val="nil"/>
          <w:right w:val="nil"/>
          <w:between w:val="nil"/>
        </w:pBd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14</w:t>
      </w:r>
      <w:r w:rsidR="00AA202F">
        <w:rPr>
          <w:rFonts w:ascii="Arial" w:eastAsia="Arial" w:hAnsi="Arial" w:cs="Arial"/>
          <w:color w:val="000000"/>
          <w:sz w:val="24"/>
          <w:szCs w:val="24"/>
        </w:rPr>
        <w:t xml:space="preserve"> </w:t>
      </w:r>
      <w:r>
        <w:rPr>
          <w:rFonts w:ascii="Arial" w:eastAsia="Arial" w:hAnsi="Arial" w:cs="Arial"/>
          <w:color w:val="000000"/>
          <w:sz w:val="24"/>
          <w:szCs w:val="24"/>
        </w:rPr>
        <w:t>December</w:t>
      </w:r>
      <w:r w:rsidR="00AA202F">
        <w:rPr>
          <w:rFonts w:ascii="Arial" w:eastAsia="Arial" w:hAnsi="Arial" w:cs="Arial"/>
          <w:color w:val="000000"/>
          <w:sz w:val="24"/>
          <w:szCs w:val="24"/>
        </w:rPr>
        <w:t xml:space="preserve"> 22</w:t>
      </w:r>
    </w:p>
    <w:p w14:paraId="082F9ED6" w14:textId="77777777" w:rsidR="00EC7DBC" w:rsidRDefault="00EC7DBC">
      <w:pPr>
        <w:pBdr>
          <w:top w:val="nil"/>
          <w:left w:val="nil"/>
          <w:bottom w:val="nil"/>
          <w:right w:val="nil"/>
          <w:between w:val="nil"/>
        </w:pBdr>
        <w:spacing w:after="0" w:line="240" w:lineRule="auto"/>
        <w:rPr>
          <w:rFonts w:ascii="Arial" w:eastAsia="Arial" w:hAnsi="Arial" w:cs="Arial"/>
          <w:color w:val="000000"/>
          <w:sz w:val="24"/>
          <w:szCs w:val="24"/>
        </w:rPr>
      </w:pPr>
    </w:p>
    <w:p w14:paraId="71EC267D" w14:textId="77777777" w:rsidR="00A55433" w:rsidRDefault="00AA202F">
      <w:pPr>
        <w:pBdr>
          <w:top w:val="nil"/>
          <w:left w:val="nil"/>
          <w:bottom w:val="nil"/>
          <w:right w:val="nil"/>
          <w:between w:val="nil"/>
        </w:pBdr>
        <w:spacing w:before="280" w:after="280" w:line="240" w:lineRule="auto"/>
        <w:rPr>
          <w:rFonts w:ascii="Arial" w:eastAsia="Arial" w:hAnsi="Arial" w:cs="Arial"/>
          <w:color w:val="0E101A"/>
          <w:sz w:val="24"/>
          <w:szCs w:val="24"/>
          <w:u w:val="single"/>
        </w:rPr>
      </w:pPr>
      <w:r>
        <w:rPr>
          <w:rFonts w:ascii="Arial" w:eastAsia="Arial" w:hAnsi="Arial" w:cs="Arial"/>
          <w:color w:val="000000"/>
          <w:sz w:val="24"/>
          <w:szCs w:val="24"/>
        </w:rPr>
        <w:t xml:space="preserve">(U) </w:t>
      </w:r>
      <w:r>
        <w:rPr>
          <w:rFonts w:ascii="Arial" w:eastAsia="Arial" w:hAnsi="Arial" w:cs="Arial"/>
          <w:color w:val="0E101A"/>
          <w:sz w:val="24"/>
          <w:szCs w:val="24"/>
          <w:u w:val="single"/>
        </w:rPr>
        <w:t xml:space="preserve">THE SUMMARY IS ON </w:t>
      </w:r>
      <w:r w:rsidR="00AB416C">
        <w:rPr>
          <w:rFonts w:ascii="Arial" w:eastAsia="Arial" w:hAnsi="Arial" w:cs="Arial"/>
          <w:color w:val="0E101A"/>
          <w:sz w:val="24"/>
          <w:szCs w:val="24"/>
          <w:u w:val="single"/>
        </w:rPr>
        <w:t xml:space="preserve">EXECUTING </w:t>
      </w:r>
      <w:r w:rsidR="003B2A19">
        <w:rPr>
          <w:rFonts w:ascii="Arial" w:eastAsia="Arial" w:hAnsi="Arial" w:cs="Arial"/>
          <w:color w:val="0E101A"/>
          <w:sz w:val="24"/>
          <w:szCs w:val="24"/>
          <w:u w:val="single"/>
        </w:rPr>
        <w:t xml:space="preserve">INTENTIONAL </w:t>
      </w:r>
      <w:r w:rsidR="000D5490">
        <w:rPr>
          <w:rFonts w:ascii="Arial" w:eastAsia="Arial" w:hAnsi="Arial" w:cs="Arial"/>
          <w:color w:val="0E101A"/>
          <w:sz w:val="24"/>
          <w:szCs w:val="24"/>
          <w:u w:val="single"/>
        </w:rPr>
        <w:t xml:space="preserve">RS </w:t>
      </w:r>
      <w:r w:rsidR="003B2A19">
        <w:rPr>
          <w:rFonts w:ascii="Arial" w:eastAsia="Arial" w:hAnsi="Arial" w:cs="Arial"/>
          <w:color w:val="0E101A"/>
          <w:sz w:val="24"/>
          <w:szCs w:val="24"/>
          <w:u w:val="single"/>
        </w:rPr>
        <w:t>READINESS</w:t>
      </w:r>
      <w:r w:rsidR="008B7891">
        <w:rPr>
          <w:rFonts w:ascii="Arial" w:eastAsia="Arial" w:hAnsi="Arial" w:cs="Arial"/>
          <w:color w:val="0E101A"/>
          <w:sz w:val="24"/>
          <w:szCs w:val="24"/>
          <w:u w:val="single"/>
        </w:rPr>
        <w:t xml:space="preserve"> &amp; LEADERSHIP ACROSS COMMANDS</w:t>
      </w:r>
      <w:r w:rsidR="00DE075B">
        <w:rPr>
          <w:rFonts w:ascii="Arial" w:eastAsia="Arial" w:hAnsi="Arial" w:cs="Arial"/>
          <w:color w:val="0E101A"/>
          <w:sz w:val="24"/>
          <w:szCs w:val="24"/>
          <w:u w:val="single"/>
        </w:rPr>
        <w:t xml:space="preserve"> AND WITH DOWNTRACE UNITS IMPLEMENTING </w:t>
      </w:r>
      <w:r w:rsidR="00F44C56">
        <w:rPr>
          <w:rFonts w:ascii="Arial" w:eastAsia="Arial" w:hAnsi="Arial" w:cs="Arial"/>
          <w:color w:val="0E101A"/>
          <w:sz w:val="24"/>
          <w:szCs w:val="24"/>
          <w:u w:val="single"/>
        </w:rPr>
        <w:t xml:space="preserve">3 C’s </w:t>
      </w:r>
    </w:p>
    <w:p w14:paraId="0385C7DF" w14:textId="77777777" w:rsidR="00A55433" w:rsidRDefault="00F44C56">
      <w:pPr>
        <w:pBdr>
          <w:top w:val="nil"/>
          <w:left w:val="nil"/>
          <w:bottom w:val="nil"/>
          <w:right w:val="nil"/>
          <w:between w:val="nil"/>
        </w:pBdr>
        <w:spacing w:before="280" w:after="280" w:line="240" w:lineRule="auto"/>
        <w:rPr>
          <w:rFonts w:ascii="Arial" w:eastAsia="Arial" w:hAnsi="Arial" w:cs="Arial"/>
          <w:color w:val="0E101A"/>
          <w:sz w:val="24"/>
          <w:szCs w:val="24"/>
        </w:rPr>
      </w:pPr>
      <w:r>
        <w:rPr>
          <w:rFonts w:ascii="Arial" w:eastAsia="Arial" w:hAnsi="Arial" w:cs="Arial"/>
          <w:color w:val="0E101A"/>
          <w:sz w:val="24"/>
          <w:szCs w:val="24"/>
          <w:u w:val="single"/>
        </w:rPr>
        <w:t>(</w:t>
      </w:r>
      <w:r w:rsidR="00AA202F">
        <w:rPr>
          <w:rFonts w:ascii="Arial" w:eastAsia="Arial" w:hAnsi="Arial" w:cs="Arial"/>
          <w:color w:val="0E101A"/>
          <w:sz w:val="24"/>
          <w:szCs w:val="24"/>
        </w:rPr>
        <w:t>U)</w:t>
      </w:r>
      <w:r w:rsidR="00C62BBF">
        <w:rPr>
          <w:rFonts w:ascii="Arial" w:eastAsia="Arial" w:hAnsi="Arial" w:cs="Arial"/>
          <w:color w:val="0E101A"/>
          <w:sz w:val="24"/>
          <w:szCs w:val="24"/>
        </w:rPr>
        <w:t xml:space="preserve"> </w:t>
      </w:r>
      <w:r w:rsidR="0086517B" w:rsidRPr="0086517B">
        <w:rPr>
          <w:rFonts w:ascii="Arial" w:eastAsia="Arial" w:hAnsi="Arial" w:cs="Arial"/>
          <w:color w:val="0E101A"/>
          <w:sz w:val="24"/>
          <w:szCs w:val="24"/>
        </w:rPr>
        <w:t xml:space="preserve">Discussion: Non-Commissioned Officers and Chaplains discussed </w:t>
      </w:r>
      <w:r w:rsidR="00A55433">
        <w:rPr>
          <w:rFonts w:ascii="Arial" w:eastAsia="Arial" w:hAnsi="Arial" w:cs="Arial"/>
          <w:color w:val="0E101A"/>
          <w:sz w:val="24"/>
          <w:szCs w:val="24"/>
        </w:rPr>
        <w:t>Units,</w:t>
      </w:r>
      <w:r w:rsidR="0086517B" w:rsidRPr="0086517B">
        <w:rPr>
          <w:rFonts w:ascii="Arial" w:eastAsia="Arial" w:hAnsi="Arial" w:cs="Arial"/>
          <w:color w:val="0E101A"/>
          <w:sz w:val="24"/>
          <w:szCs w:val="24"/>
        </w:rPr>
        <w:t xml:space="preserve"> Soldier readiness, and Leadership through the means of communication, cooperation, and collaboration. SFC Nesman a 1st Army OC/T, provided an example of sending out monthly flyers to downtrace units with a QR code to receive and provide detailed information gauging training objectives, gains, and friction points that hinder training. </w:t>
      </w:r>
    </w:p>
    <w:p w14:paraId="5445D236" w14:textId="77777777" w:rsidR="00A55433" w:rsidRDefault="0086517B">
      <w:pPr>
        <w:pBdr>
          <w:top w:val="nil"/>
          <w:left w:val="nil"/>
          <w:bottom w:val="nil"/>
          <w:right w:val="nil"/>
          <w:between w:val="nil"/>
        </w:pBdr>
        <w:spacing w:before="280" w:after="280" w:line="240" w:lineRule="auto"/>
        <w:rPr>
          <w:rFonts w:ascii="Arial" w:eastAsia="Arial" w:hAnsi="Arial" w:cs="Arial"/>
          <w:color w:val="0E101A"/>
          <w:sz w:val="24"/>
          <w:szCs w:val="24"/>
        </w:rPr>
      </w:pPr>
      <w:r w:rsidRPr="0086517B">
        <w:rPr>
          <w:rFonts w:ascii="Arial" w:eastAsia="Arial" w:hAnsi="Arial" w:cs="Arial"/>
          <w:color w:val="0E101A"/>
          <w:sz w:val="24"/>
          <w:szCs w:val="24"/>
        </w:rPr>
        <w:t xml:space="preserve">SFC Raymond from OC/T at 181st shared an example product </w:t>
      </w:r>
      <w:r w:rsidRPr="0086517B">
        <w:rPr>
          <w:rFonts w:ascii="Arial" w:eastAsia="Arial" w:hAnsi="Arial" w:cs="Arial"/>
          <w:color w:val="0E101A"/>
          <w:sz w:val="24"/>
          <w:szCs w:val="24"/>
          <w:u w:val="single"/>
        </w:rPr>
        <w:t>First</w:t>
      </w:r>
      <w:r w:rsidRPr="0086517B">
        <w:rPr>
          <w:rFonts w:ascii="Arial" w:eastAsia="Arial" w:hAnsi="Arial" w:cs="Arial"/>
          <w:color w:val="0E101A"/>
          <w:sz w:val="24"/>
          <w:szCs w:val="24"/>
        </w:rPr>
        <w:t xml:space="preserve">, "ROAD TO WAR," looking through the lens of collective tasks from a first, second, and tertiary planning phase. The product has assisted in simplifying lesson plans with compo 2 and 3, maximizing pinpointed training days and hours to accomplish training objectives. </w:t>
      </w:r>
    </w:p>
    <w:p w14:paraId="72E8A2D6" w14:textId="77777777" w:rsidR="00A55433" w:rsidRDefault="0086517B">
      <w:pPr>
        <w:pBdr>
          <w:top w:val="nil"/>
          <w:left w:val="nil"/>
          <w:bottom w:val="nil"/>
          <w:right w:val="nil"/>
          <w:between w:val="nil"/>
        </w:pBdr>
        <w:spacing w:before="280" w:after="280" w:line="240" w:lineRule="auto"/>
        <w:rPr>
          <w:rFonts w:ascii="Arial" w:eastAsia="Arial" w:hAnsi="Arial" w:cs="Arial"/>
          <w:color w:val="0E101A"/>
          <w:sz w:val="24"/>
          <w:szCs w:val="24"/>
        </w:rPr>
      </w:pPr>
      <w:r w:rsidRPr="0086517B">
        <w:rPr>
          <w:rFonts w:ascii="Arial" w:eastAsia="Arial" w:hAnsi="Arial" w:cs="Arial"/>
          <w:color w:val="0E101A"/>
          <w:sz w:val="24"/>
          <w:szCs w:val="24"/>
        </w:rPr>
        <w:t xml:space="preserve">NTC shared their process of contacting units with a welcome letter, a mil suite link to DIV UMTs, and incoming BDEs six months in advance. The communication between NTC OC/Ts and DIV UMT builds an extended training focus to develop the BDE UMT's emphasis on intentional RS readiness and leadership capabilities. Product examples and other resources are readily available to assist BDE UMTs in identifying their training objectives nested with their Commander's intent and LOEs with timely training plans and product refinements. </w:t>
      </w:r>
    </w:p>
    <w:p w14:paraId="0DF60E64" w14:textId="77777777" w:rsidR="00A55433" w:rsidRDefault="0086517B">
      <w:pPr>
        <w:pBdr>
          <w:top w:val="nil"/>
          <w:left w:val="nil"/>
          <w:bottom w:val="nil"/>
          <w:right w:val="nil"/>
          <w:between w:val="nil"/>
        </w:pBdr>
        <w:spacing w:before="280" w:after="280" w:line="240" w:lineRule="auto"/>
        <w:rPr>
          <w:rFonts w:ascii="Arial" w:eastAsia="Arial" w:hAnsi="Arial" w:cs="Arial"/>
          <w:color w:val="0E101A"/>
          <w:sz w:val="24"/>
          <w:szCs w:val="24"/>
        </w:rPr>
      </w:pPr>
      <w:r w:rsidRPr="0086517B">
        <w:rPr>
          <w:rFonts w:ascii="Arial" w:eastAsia="Arial" w:hAnsi="Arial" w:cs="Arial"/>
          <w:color w:val="0E101A"/>
          <w:sz w:val="24"/>
          <w:szCs w:val="24"/>
        </w:rPr>
        <w:t xml:space="preserve">Collaboration: Working with </w:t>
      </w:r>
      <w:r w:rsidR="007727E4">
        <w:rPr>
          <w:rFonts w:ascii="Arial" w:eastAsia="Arial" w:hAnsi="Arial" w:cs="Arial"/>
          <w:color w:val="0E101A"/>
          <w:sz w:val="24"/>
          <w:szCs w:val="24"/>
        </w:rPr>
        <w:t xml:space="preserve">FORSCOM, </w:t>
      </w:r>
      <w:r w:rsidRPr="0086517B">
        <w:rPr>
          <w:rFonts w:ascii="Arial" w:eastAsia="Arial" w:hAnsi="Arial" w:cs="Arial"/>
          <w:color w:val="0E101A"/>
          <w:sz w:val="24"/>
          <w:szCs w:val="24"/>
        </w:rPr>
        <w:t>1st Army</w:t>
      </w:r>
      <w:r w:rsidR="002C7740">
        <w:rPr>
          <w:rFonts w:ascii="Arial" w:eastAsia="Arial" w:hAnsi="Arial" w:cs="Arial"/>
          <w:color w:val="0E101A"/>
          <w:sz w:val="24"/>
          <w:szCs w:val="24"/>
        </w:rPr>
        <w:t xml:space="preserve">, </w:t>
      </w:r>
      <w:r w:rsidRPr="0086517B">
        <w:rPr>
          <w:rFonts w:ascii="Arial" w:eastAsia="Arial" w:hAnsi="Arial" w:cs="Arial"/>
          <w:color w:val="0E101A"/>
          <w:sz w:val="24"/>
          <w:szCs w:val="24"/>
        </w:rPr>
        <w:t xml:space="preserve">and reserve OC/Ts to partner during their down months to join NTC, JRTC, JRMC, and JPMRC in the box for full rotations to provide multi-layers of coaching, </w:t>
      </w:r>
      <w:r w:rsidR="00A55433" w:rsidRPr="0086517B">
        <w:rPr>
          <w:rFonts w:ascii="Arial" w:eastAsia="Arial" w:hAnsi="Arial" w:cs="Arial"/>
          <w:color w:val="0E101A"/>
          <w:sz w:val="24"/>
          <w:szCs w:val="24"/>
        </w:rPr>
        <w:t>observations,</w:t>
      </w:r>
      <w:r w:rsidRPr="0086517B">
        <w:rPr>
          <w:rFonts w:ascii="Arial" w:eastAsia="Arial" w:hAnsi="Arial" w:cs="Arial"/>
          <w:color w:val="0E101A"/>
          <w:sz w:val="24"/>
          <w:szCs w:val="24"/>
        </w:rPr>
        <w:t xml:space="preserve"> and extended training of both RTU and peer OC/Ts. </w:t>
      </w:r>
    </w:p>
    <w:p w14:paraId="5E8C7A24" w14:textId="720FA9E3" w:rsidR="00A55433" w:rsidRDefault="0086517B">
      <w:pPr>
        <w:pBdr>
          <w:top w:val="nil"/>
          <w:left w:val="nil"/>
          <w:bottom w:val="nil"/>
          <w:right w:val="nil"/>
          <w:between w:val="nil"/>
        </w:pBdr>
        <w:spacing w:before="280" w:after="280" w:line="240" w:lineRule="auto"/>
        <w:rPr>
          <w:rFonts w:ascii="Arial" w:eastAsia="Arial" w:hAnsi="Arial" w:cs="Arial"/>
          <w:color w:val="0E101A"/>
          <w:sz w:val="24"/>
          <w:szCs w:val="24"/>
        </w:rPr>
      </w:pPr>
      <w:r w:rsidRPr="0086517B">
        <w:rPr>
          <w:rFonts w:ascii="Arial" w:eastAsia="Arial" w:hAnsi="Arial" w:cs="Arial"/>
          <w:color w:val="0E101A"/>
          <w:sz w:val="24"/>
          <w:szCs w:val="24"/>
        </w:rPr>
        <w:t xml:space="preserve">Recommendation: </w:t>
      </w:r>
      <w:r w:rsidR="00A55433">
        <w:rPr>
          <w:rFonts w:ascii="Arial" w:eastAsia="Arial" w:hAnsi="Arial" w:cs="Arial"/>
          <w:color w:val="0E101A"/>
          <w:sz w:val="24"/>
          <w:szCs w:val="24"/>
        </w:rPr>
        <w:t>Regular and i</w:t>
      </w:r>
      <w:r w:rsidRPr="0086517B">
        <w:rPr>
          <w:rFonts w:ascii="Arial" w:eastAsia="Arial" w:hAnsi="Arial" w:cs="Arial"/>
          <w:color w:val="0E101A"/>
          <w:sz w:val="24"/>
          <w:szCs w:val="24"/>
        </w:rPr>
        <w:t>ntentional communication</w:t>
      </w:r>
      <w:r w:rsidR="00851593">
        <w:rPr>
          <w:rStyle w:val="FootnoteReference"/>
          <w:rFonts w:ascii="Arial" w:eastAsia="Arial" w:hAnsi="Arial" w:cs="Arial"/>
          <w:color w:val="0E101A"/>
          <w:sz w:val="24"/>
          <w:szCs w:val="24"/>
        </w:rPr>
        <w:footnoteReference w:id="1"/>
      </w:r>
      <w:r w:rsidRPr="0086517B">
        <w:rPr>
          <w:rFonts w:ascii="Arial" w:eastAsia="Arial" w:hAnsi="Arial" w:cs="Arial"/>
          <w:color w:val="0E101A"/>
          <w:sz w:val="24"/>
          <w:szCs w:val="24"/>
        </w:rPr>
        <w:t xml:space="preserve"> from FORSCOM with clear and concise guidance to CORPS and DIVs leaders to implement SAVs to identify training objectives and assess sustained and practical training IOT validate BDE Unit Ministry team readiness. </w:t>
      </w:r>
    </w:p>
    <w:p w14:paraId="63B79E8D" w14:textId="4AA79BA2" w:rsidR="00851593" w:rsidRDefault="00851593">
      <w:pPr>
        <w:pBdr>
          <w:top w:val="nil"/>
          <w:left w:val="nil"/>
          <w:bottom w:val="nil"/>
          <w:right w:val="nil"/>
          <w:between w:val="nil"/>
        </w:pBdr>
        <w:spacing w:before="280" w:after="280" w:line="240" w:lineRule="auto"/>
        <w:rPr>
          <w:rFonts w:ascii="Arial" w:eastAsia="Arial" w:hAnsi="Arial" w:cs="Arial"/>
          <w:color w:val="0E101A"/>
          <w:sz w:val="24"/>
          <w:szCs w:val="24"/>
        </w:rPr>
      </w:pPr>
      <w:r>
        <w:rPr>
          <w:rFonts w:ascii="Arial" w:eastAsia="Arial" w:hAnsi="Arial" w:cs="Arial"/>
          <w:color w:val="0E101A"/>
          <w:sz w:val="24"/>
          <w:szCs w:val="24"/>
        </w:rPr>
        <w:lastRenderedPageBreak/>
        <w:t>Transferring</w:t>
      </w:r>
      <w:r w:rsidR="00A55433">
        <w:rPr>
          <w:rFonts w:ascii="Arial" w:eastAsia="Arial" w:hAnsi="Arial" w:cs="Arial"/>
          <w:color w:val="0E101A"/>
          <w:sz w:val="24"/>
          <w:szCs w:val="24"/>
        </w:rPr>
        <w:t xml:space="preserve"> the BFT MOI to an order from FORSCOM </w:t>
      </w:r>
      <w:r>
        <w:rPr>
          <w:rFonts w:ascii="Arial" w:eastAsia="Arial" w:hAnsi="Arial" w:cs="Arial"/>
          <w:color w:val="0E101A"/>
          <w:sz w:val="24"/>
          <w:szCs w:val="24"/>
        </w:rPr>
        <w:t xml:space="preserve">IOT ensure validation of training plans and readiness for units prior to a CTC rotation. </w:t>
      </w:r>
    </w:p>
    <w:p w14:paraId="082F9ED8" w14:textId="62F274B7" w:rsidR="00EC7DBC" w:rsidRDefault="00851593">
      <w:pPr>
        <w:pBdr>
          <w:top w:val="nil"/>
          <w:left w:val="nil"/>
          <w:bottom w:val="nil"/>
          <w:right w:val="nil"/>
          <w:between w:val="nil"/>
        </w:pBdr>
        <w:spacing w:before="280" w:after="280" w:line="240" w:lineRule="auto"/>
        <w:rPr>
          <w:rFonts w:ascii="Arial" w:eastAsia="Arial" w:hAnsi="Arial" w:cs="Arial"/>
          <w:color w:val="0E101A"/>
          <w:sz w:val="24"/>
          <w:szCs w:val="24"/>
        </w:rPr>
      </w:pPr>
      <w:r>
        <w:rPr>
          <w:rFonts w:ascii="Arial" w:eastAsia="Arial" w:hAnsi="Arial" w:cs="Arial"/>
          <w:color w:val="0E101A"/>
          <w:sz w:val="24"/>
          <w:szCs w:val="24"/>
        </w:rPr>
        <w:t>P</w:t>
      </w:r>
      <w:r w:rsidR="0086517B" w:rsidRPr="0086517B">
        <w:rPr>
          <w:rFonts w:ascii="Arial" w:eastAsia="Arial" w:hAnsi="Arial" w:cs="Arial"/>
          <w:color w:val="0E101A"/>
          <w:sz w:val="24"/>
          <w:szCs w:val="24"/>
        </w:rPr>
        <w:t>rovide timely feedback to FORSCOM and training partners of BDEs operational framework to integrate religious support prior to CTC rotations and deployments.</w:t>
      </w:r>
    </w:p>
    <w:p w14:paraId="4B4316F3" w14:textId="77777777" w:rsidR="007727E4" w:rsidRDefault="007727E4">
      <w:pPr>
        <w:pBdr>
          <w:top w:val="nil"/>
          <w:left w:val="nil"/>
          <w:bottom w:val="nil"/>
          <w:right w:val="nil"/>
          <w:between w:val="nil"/>
        </w:pBdr>
        <w:spacing w:before="280" w:after="280" w:line="240" w:lineRule="auto"/>
        <w:rPr>
          <w:rFonts w:ascii="Arial" w:eastAsia="Arial" w:hAnsi="Arial" w:cs="Arial"/>
          <w:color w:val="0E101A"/>
          <w:sz w:val="24"/>
          <w:szCs w:val="24"/>
        </w:rPr>
      </w:pPr>
    </w:p>
    <w:p w14:paraId="082F9ED9" w14:textId="77777777" w:rsidR="00EC7DBC" w:rsidRDefault="00AA202F">
      <w:pPr>
        <w:pBdr>
          <w:top w:val="nil"/>
          <w:left w:val="nil"/>
          <w:bottom w:val="nil"/>
          <w:right w:val="nil"/>
          <w:between w:val="nil"/>
        </w:pBdr>
        <w:spacing w:before="280" w:after="280" w:line="240" w:lineRule="auto"/>
        <w:rPr>
          <w:rFonts w:ascii="Arial" w:eastAsia="Arial" w:hAnsi="Arial" w:cs="Arial"/>
          <w:color w:val="0E101A"/>
          <w:sz w:val="24"/>
          <w:szCs w:val="24"/>
        </w:rPr>
      </w:pPr>
      <w:r>
        <w:rPr>
          <w:rFonts w:ascii="Arial" w:eastAsia="Arial" w:hAnsi="Arial" w:cs="Arial"/>
          <w:color w:val="000000"/>
          <w:sz w:val="24"/>
          <w:szCs w:val="24"/>
        </w:rPr>
        <w:br/>
        <w:t xml:space="preserve">                                                                      SFC Michael D. Lee</w:t>
      </w:r>
    </w:p>
    <w:p w14:paraId="082F9EDC" w14:textId="5A5B4AED" w:rsidR="00EC7DBC" w:rsidRDefault="00AA202F">
      <w:pPr>
        <w:pBdr>
          <w:top w:val="nil"/>
          <w:left w:val="nil"/>
          <w:bottom w:val="nil"/>
          <w:right w:val="nil"/>
          <w:between w:val="nil"/>
        </w:pBdr>
        <w:tabs>
          <w:tab w:val="left" w:pos="4680"/>
        </w:tabs>
        <w:spacing w:after="0" w:line="240" w:lineRule="auto"/>
        <w:rPr>
          <w:rFonts w:ascii="Arial" w:eastAsia="Arial" w:hAnsi="Arial" w:cs="Arial"/>
          <w:color w:val="000000"/>
          <w:sz w:val="24"/>
          <w:szCs w:val="24"/>
        </w:rPr>
      </w:pPr>
      <w:r>
        <w:rPr>
          <w:rFonts w:ascii="Arial" w:eastAsia="Arial" w:hAnsi="Arial" w:cs="Arial"/>
          <w:color w:val="000000"/>
          <w:sz w:val="24"/>
          <w:szCs w:val="24"/>
        </w:rPr>
        <w:tab/>
        <w:t>Michael.d.lee76.mil@army.mil</w:t>
      </w:r>
    </w:p>
    <w:p w14:paraId="082F9EDD" w14:textId="77777777" w:rsidR="00EC7DBC" w:rsidRDefault="00EC7DBC">
      <w:pPr>
        <w:pBdr>
          <w:top w:val="nil"/>
          <w:left w:val="nil"/>
          <w:bottom w:val="nil"/>
          <w:right w:val="nil"/>
          <w:between w:val="nil"/>
        </w:pBdr>
        <w:tabs>
          <w:tab w:val="left" w:pos="4680"/>
        </w:tabs>
        <w:spacing w:after="0" w:line="240" w:lineRule="auto"/>
        <w:rPr>
          <w:rFonts w:ascii="Arial" w:eastAsia="Arial" w:hAnsi="Arial" w:cs="Arial"/>
          <w:color w:val="000000"/>
          <w:sz w:val="24"/>
          <w:szCs w:val="24"/>
        </w:rPr>
      </w:pPr>
    </w:p>
    <w:sectPr w:rsidR="00EC7DBC">
      <w:headerReference w:type="default" r:id="rId8"/>
      <w:footerReference w:type="even" r:id="rId9"/>
      <w:footerReference w:type="default" r:id="rId10"/>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88E1" w14:textId="77777777" w:rsidR="00AA202F" w:rsidRDefault="00AA202F">
      <w:pPr>
        <w:spacing w:after="0" w:line="240" w:lineRule="auto"/>
      </w:pPr>
      <w:r>
        <w:separator/>
      </w:r>
    </w:p>
  </w:endnote>
  <w:endnote w:type="continuationSeparator" w:id="0">
    <w:p w14:paraId="7C8C9CC9" w14:textId="77777777" w:rsidR="00AA202F" w:rsidRDefault="00AA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9EE7" w14:textId="77777777" w:rsidR="00EC7DBC" w:rsidRDefault="00EC7DBC">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9EE8" w14:textId="77777777" w:rsidR="00EC7DBC" w:rsidRDefault="00AA202F">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5AD9" w14:textId="77777777" w:rsidR="00AA202F" w:rsidRDefault="00AA202F">
      <w:pPr>
        <w:spacing w:after="0" w:line="240" w:lineRule="auto"/>
      </w:pPr>
      <w:r>
        <w:separator/>
      </w:r>
    </w:p>
  </w:footnote>
  <w:footnote w:type="continuationSeparator" w:id="0">
    <w:p w14:paraId="09572C0A" w14:textId="77777777" w:rsidR="00AA202F" w:rsidRDefault="00AA202F">
      <w:pPr>
        <w:spacing w:after="0" w:line="240" w:lineRule="auto"/>
      </w:pPr>
      <w:r>
        <w:continuationSeparator/>
      </w:r>
    </w:p>
  </w:footnote>
  <w:footnote w:id="1">
    <w:p w14:paraId="77188C18" w14:textId="277D5479" w:rsidR="00851593" w:rsidRPr="002025EF" w:rsidRDefault="00851593" w:rsidP="00851593">
      <w:pPr>
        <w:pBdr>
          <w:top w:val="nil"/>
          <w:left w:val="nil"/>
          <w:bottom w:val="nil"/>
          <w:right w:val="nil"/>
          <w:between w:val="nil"/>
        </w:pBdr>
        <w:tabs>
          <w:tab w:val="left" w:pos="6595"/>
        </w:tabs>
        <w:spacing w:after="0" w:line="240" w:lineRule="auto"/>
        <w:rPr>
          <w:rFonts w:ascii="Arial" w:eastAsia="Arial" w:hAnsi="Arial" w:cs="Arial"/>
          <w:color w:val="000000"/>
          <w:sz w:val="18"/>
          <w:szCs w:val="18"/>
        </w:rPr>
      </w:pPr>
      <w:r>
        <w:rPr>
          <w:rStyle w:val="FootnoteReference"/>
        </w:rPr>
        <w:footnoteRef/>
      </w:r>
      <w:r>
        <w:t xml:space="preserve"> </w:t>
      </w:r>
      <w:r>
        <w:rPr>
          <w:rFonts w:ascii="Arial" w:eastAsia="Arial" w:hAnsi="Arial" w:cs="Arial"/>
          <w:color w:val="000000"/>
          <w:sz w:val="18"/>
          <w:szCs w:val="18"/>
        </w:rPr>
        <w:t>Headquarters, Department of the Army. (2020) The Noncommissioned Officer Guide (TC 7-22.7) Retrieved from https://armypubs.army.mil/epubs/DR_pubs/DR_a/pdf/web/ARN20340_TC%207-22x7%20FINAL%20WEB.pdf</w:t>
      </w:r>
    </w:p>
    <w:p w14:paraId="5DF5622D" w14:textId="03C36DA8" w:rsidR="00851593" w:rsidRDefault="008515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9EE5" w14:textId="77777777" w:rsidR="00EC7DBC" w:rsidRDefault="00AA202F">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UNCLASSIFIED</w:t>
    </w:r>
  </w:p>
  <w:p w14:paraId="082F9EE6" w14:textId="77777777" w:rsidR="00EC7DBC" w:rsidRDefault="00EC7DB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BC"/>
    <w:rsid w:val="00017311"/>
    <w:rsid w:val="00027710"/>
    <w:rsid w:val="0003761B"/>
    <w:rsid w:val="0006412A"/>
    <w:rsid w:val="00072845"/>
    <w:rsid w:val="00081871"/>
    <w:rsid w:val="000911DA"/>
    <w:rsid w:val="000B0288"/>
    <w:rsid w:val="000B5C0C"/>
    <w:rsid w:val="000D39E2"/>
    <w:rsid w:val="000D5490"/>
    <w:rsid w:val="000E5EE4"/>
    <w:rsid w:val="000F3C40"/>
    <w:rsid w:val="000F409B"/>
    <w:rsid w:val="00150188"/>
    <w:rsid w:val="0016246F"/>
    <w:rsid w:val="0019493C"/>
    <w:rsid w:val="00194988"/>
    <w:rsid w:val="001B7178"/>
    <w:rsid w:val="001C3E10"/>
    <w:rsid w:val="001E38F2"/>
    <w:rsid w:val="001E6A56"/>
    <w:rsid w:val="00200CAE"/>
    <w:rsid w:val="002025EF"/>
    <w:rsid w:val="00216BAE"/>
    <w:rsid w:val="00275E5A"/>
    <w:rsid w:val="002918DA"/>
    <w:rsid w:val="00293399"/>
    <w:rsid w:val="002B78F2"/>
    <w:rsid w:val="002C7740"/>
    <w:rsid w:val="002E0B70"/>
    <w:rsid w:val="002E0D8F"/>
    <w:rsid w:val="00315B92"/>
    <w:rsid w:val="003513BA"/>
    <w:rsid w:val="003648CE"/>
    <w:rsid w:val="00376AF2"/>
    <w:rsid w:val="003B2A19"/>
    <w:rsid w:val="003C4ECD"/>
    <w:rsid w:val="003C58B1"/>
    <w:rsid w:val="003D24A4"/>
    <w:rsid w:val="003E412E"/>
    <w:rsid w:val="00454CAB"/>
    <w:rsid w:val="00460570"/>
    <w:rsid w:val="004876A7"/>
    <w:rsid w:val="004A7D0A"/>
    <w:rsid w:val="004B00D7"/>
    <w:rsid w:val="004E3B5D"/>
    <w:rsid w:val="004F4B00"/>
    <w:rsid w:val="00564398"/>
    <w:rsid w:val="00565A8E"/>
    <w:rsid w:val="0056774E"/>
    <w:rsid w:val="00591BC0"/>
    <w:rsid w:val="005A6DA8"/>
    <w:rsid w:val="005E45F1"/>
    <w:rsid w:val="005E6253"/>
    <w:rsid w:val="005E7CB2"/>
    <w:rsid w:val="005F4660"/>
    <w:rsid w:val="006016FD"/>
    <w:rsid w:val="00604E58"/>
    <w:rsid w:val="00612520"/>
    <w:rsid w:val="0066538D"/>
    <w:rsid w:val="006747E1"/>
    <w:rsid w:val="00682566"/>
    <w:rsid w:val="00685F13"/>
    <w:rsid w:val="006A396F"/>
    <w:rsid w:val="006B7A85"/>
    <w:rsid w:val="006B7C12"/>
    <w:rsid w:val="006D7E1C"/>
    <w:rsid w:val="00704437"/>
    <w:rsid w:val="0072571F"/>
    <w:rsid w:val="007304C6"/>
    <w:rsid w:val="0074535B"/>
    <w:rsid w:val="007727E4"/>
    <w:rsid w:val="0078703A"/>
    <w:rsid w:val="00827C2E"/>
    <w:rsid w:val="00851593"/>
    <w:rsid w:val="00851C68"/>
    <w:rsid w:val="0086517B"/>
    <w:rsid w:val="008719A3"/>
    <w:rsid w:val="00871E4C"/>
    <w:rsid w:val="00881C77"/>
    <w:rsid w:val="00891E36"/>
    <w:rsid w:val="008B7891"/>
    <w:rsid w:val="008D0B3A"/>
    <w:rsid w:val="00936815"/>
    <w:rsid w:val="00942C00"/>
    <w:rsid w:val="00945AB6"/>
    <w:rsid w:val="009C694F"/>
    <w:rsid w:val="009D0B78"/>
    <w:rsid w:val="009D2BA5"/>
    <w:rsid w:val="009E2B4A"/>
    <w:rsid w:val="009E5039"/>
    <w:rsid w:val="00A1761C"/>
    <w:rsid w:val="00A55433"/>
    <w:rsid w:val="00A57B46"/>
    <w:rsid w:val="00AA202F"/>
    <w:rsid w:val="00AA2130"/>
    <w:rsid w:val="00AB416C"/>
    <w:rsid w:val="00AD581A"/>
    <w:rsid w:val="00B02BDA"/>
    <w:rsid w:val="00B12499"/>
    <w:rsid w:val="00B13FAB"/>
    <w:rsid w:val="00B21A48"/>
    <w:rsid w:val="00B4692F"/>
    <w:rsid w:val="00BB563A"/>
    <w:rsid w:val="00BB64AD"/>
    <w:rsid w:val="00C56D06"/>
    <w:rsid w:val="00C62BBF"/>
    <w:rsid w:val="00C65D8A"/>
    <w:rsid w:val="00C67D0B"/>
    <w:rsid w:val="00C76371"/>
    <w:rsid w:val="00CA148A"/>
    <w:rsid w:val="00CB3975"/>
    <w:rsid w:val="00CC5FC8"/>
    <w:rsid w:val="00CD6AFE"/>
    <w:rsid w:val="00CF2DB4"/>
    <w:rsid w:val="00D04374"/>
    <w:rsid w:val="00D670A2"/>
    <w:rsid w:val="00D8275F"/>
    <w:rsid w:val="00D9141F"/>
    <w:rsid w:val="00DB361E"/>
    <w:rsid w:val="00DD0807"/>
    <w:rsid w:val="00DE075B"/>
    <w:rsid w:val="00E546E1"/>
    <w:rsid w:val="00E843CF"/>
    <w:rsid w:val="00EC7DBC"/>
    <w:rsid w:val="00ED6371"/>
    <w:rsid w:val="00F30D37"/>
    <w:rsid w:val="00F4393F"/>
    <w:rsid w:val="00F44C56"/>
    <w:rsid w:val="00F57FF8"/>
    <w:rsid w:val="00F87300"/>
    <w:rsid w:val="00FF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9ED2"/>
  <w15:docId w15:val="{57FD52E6-C888-4248-B84E-B96AE49A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97211"/>
    <w:pPr>
      <w:spacing w:after="0" w:line="240" w:lineRule="auto"/>
    </w:pPr>
  </w:style>
  <w:style w:type="paragraph" w:styleId="PlainText">
    <w:name w:val="Plain Text"/>
    <w:basedOn w:val="Normal"/>
    <w:link w:val="PlainTextChar"/>
    <w:uiPriority w:val="99"/>
    <w:unhideWhenUsed/>
    <w:rsid w:val="008075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589"/>
    <w:rPr>
      <w:rFonts w:ascii="Consolas" w:hAnsi="Consolas"/>
      <w:sz w:val="21"/>
      <w:szCs w:val="21"/>
    </w:rPr>
  </w:style>
  <w:style w:type="paragraph" w:styleId="Header">
    <w:name w:val="header"/>
    <w:basedOn w:val="Normal"/>
    <w:link w:val="HeaderChar"/>
    <w:uiPriority w:val="99"/>
    <w:unhideWhenUsed/>
    <w:rsid w:val="00AC1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F60"/>
  </w:style>
  <w:style w:type="paragraph" w:styleId="Footer">
    <w:name w:val="footer"/>
    <w:basedOn w:val="Normal"/>
    <w:link w:val="FooterChar"/>
    <w:uiPriority w:val="99"/>
    <w:unhideWhenUsed/>
    <w:rsid w:val="00AC1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F60"/>
  </w:style>
  <w:style w:type="character" w:styleId="Hyperlink">
    <w:name w:val="Hyperlink"/>
    <w:basedOn w:val="DefaultParagraphFont"/>
    <w:uiPriority w:val="99"/>
    <w:unhideWhenUsed/>
    <w:rsid w:val="00BA57D8"/>
    <w:rPr>
      <w:color w:val="0000FF" w:themeColor="hyperlink"/>
      <w:u w:val="single"/>
    </w:rPr>
  </w:style>
  <w:style w:type="paragraph" w:styleId="BalloonText">
    <w:name w:val="Balloon Text"/>
    <w:basedOn w:val="Normal"/>
    <w:link w:val="BalloonTextChar"/>
    <w:uiPriority w:val="99"/>
    <w:semiHidden/>
    <w:unhideWhenUsed/>
    <w:rsid w:val="00701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D8C"/>
    <w:rPr>
      <w:rFonts w:ascii="Segoe UI" w:hAnsi="Segoe UI" w:cs="Segoe UI"/>
      <w:sz w:val="18"/>
      <w:szCs w:val="18"/>
    </w:rPr>
  </w:style>
  <w:style w:type="paragraph" w:styleId="FootnoteText">
    <w:name w:val="footnote text"/>
    <w:basedOn w:val="Normal"/>
    <w:link w:val="FootnoteTextChar"/>
    <w:uiPriority w:val="99"/>
    <w:semiHidden/>
    <w:unhideWhenUsed/>
    <w:rsid w:val="00A65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CB3"/>
    <w:rPr>
      <w:sz w:val="20"/>
      <w:szCs w:val="20"/>
    </w:rPr>
  </w:style>
  <w:style w:type="character" w:styleId="FootnoteReference">
    <w:name w:val="footnote reference"/>
    <w:basedOn w:val="DefaultParagraphFont"/>
    <w:uiPriority w:val="99"/>
    <w:semiHidden/>
    <w:unhideWhenUsed/>
    <w:rsid w:val="00A65CB3"/>
    <w:rPr>
      <w:vertAlign w:val="superscript"/>
    </w:rPr>
  </w:style>
  <w:style w:type="character" w:styleId="CommentReference">
    <w:name w:val="annotation reference"/>
    <w:basedOn w:val="DefaultParagraphFont"/>
    <w:uiPriority w:val="99"/>
    <w:semiHidden/>
    <w:unhideWhenUsed/>
    <w:rsid w:val="00797BF2"/>
    <w:rPr>
      <w:sz w:val="16"/>
      <w:szCs w:val="16"/>
    </w:rPr>
  </w:style>
  <w:style w:type="paragraph" w:styleId="CommentText">
    <w:name w:val="annotation text"/>
    <w:basedOn w:val="Normal"/>
    <w:link w:val="CommentTextChar"/>
    <w:uiPriority w:val="99"/>
    <w:semiHidden/>
    <w:unhideWhenUsed/>
    <w:rsid w:val="00797BF2"/>
    <w:pPr>
      <w:spacing w:line="240" w:lineRule="auto"/>
    </w:pPr>
    <w:rPr>
      <w:sz w:val="20"/>
      <w:szCs w:val="20"/>
    </w:rPr>
  </w:style>
  <w:style w:type="character" w:customStyle="1" w:styleId="CommentTextChar">
    <w:name w:val="Comment Text Char"/>
    <w:basedOn w:val="DefaultParagraphFont"/>
    <w:link w:val="CommentText"/>
    <w:uiPriority w:val="99"/>
    <w:semiHidden/>
    <w:rsid w:val="00797BF2"/>
    <w:rPr>
      <w:sz w:val="20"/>
      <w:szCs w:val="20"/>
    </w:rPr>
  </w:style>
  <w:style w:type="paragraph" w:styleId="CommentSubject">
    <w:name w:val="annotation subject"/>
    <w:basedOn w:val="CommentText"/>
    <w:next w:val="CommentText"/>
    <w:link w:val="CommentSubjectChar"/>
    <w:uiPriority w:val="99"/>
    <w:semiHidden/>
    <w:unhideWhenUsed/>
    <w:rsid w:val="00797BF2"/>
    <w:rPr>
      <w:b/>
      <w:bCs/>
    </w:rPr>
  </w:style>
  <w:style w:type="character" w:customStyle="1" w:styleId="CommentSubjectChar">
    <w:name w:val="Comment Subject Char"/>
    <w:basedOn w:val="CommentTextChar"/>
    <w:link w:val="CommentSubject"/>
    <w:uiPriority w:val="99"/>
    <w:semiHidden/>
    <w:rsid w:val="00797BF2"/>
    <w:rPr>
      <w:b/>
      <w:bCs/>
      <w:sz w:val="20"/>
      <w:szCs w:val="20"/>
    </w:rPr>
  </w:style>
  <w:style w:type="paragraph" w:styleId="EndnoteText">
    <w:name w:val="endnote text"/>
    <w:basedOn w:val="Normal"/>
    <w:link w:val="EndnoteTextChar"/>
    <w:uiPriority w:val="99"/>
    <w:semiHidden/>
    <w:unhideWhenUsed/>
    <w:rsid w:val="00EE43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4343"/>
    <w:rPr>
      <w:sz w:val="20"/>
      <w:szCs w:val="20"/>
    </w:rPr>
  </w:style>
  <w:style w:type="character" w:styleId="EndnoteReference">
    <w:name w:val="endnote reference"/>
    <w:basedOn w:val="DefaultParagraphFont"/>
    <w:uiPriority w:val="99"/>
    <w:semiHidden/>
    <w:unhideWhenUsed/>
    <w:rsid w:val="00EE4343"/>
    <w:rPr>
      <w:vertAlign w:val="superscript"/>
    </w:rPr>
  </w:style>
  <w:style w:type="paragraph" w:styleId="NormalWeb">
    <w:name w:val="Normal (Web)"/>
    <w:basedOn w:val="Normal"/>
    <w:uiPriority w:val="99"/>
    <w:unhideWhenUsed/>
    <w:rsid w:val="00B40D7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D7GzOvcYm9L/NGwv/m+r/FZ2A==">AMUW2mW4VrCNVvLjScrM8qWrSflW45DTzFvbScD69ScNkjwUeCjT3IA4tI2Bev+gNsLSZVXC3iA6oSSFxW8E0Zg7xaPIYYhldVnU0LvtVd1FhBDUhtVQqBTaE+UxzgIby3ku6DrkfkV0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E769F5-CCB1-47FE-96F4-55E43CD6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christine.m.reel2.mil</dc:creator>
  <cp:lastModifiedBy>Trimble, Kevin W (KW) MAJ USARMY NTC (USA)</cp:lastModifiedBy>
  <cp:revision>2</cp:revision>
  <dcterms:created xsi:type="dcterms:W3CDTF">2022-12-15T20:09:00Z</dcterms:created>
  <dcterms:modified xsi:type="dcterms:W3CDTF">2022-12-15T20:09:00Z</dcterms:modified>
</cp:coreProperties>
</file>